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8A3329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8A3329" w:rsidRDefault="001429CF" w:rsidP="003E2402">
            <w:pPr>
              <w:pStyle w:val="EPName"/>
            </w:pPr>
            <w:r w:rsidRPr="008A3329">
              <w:t>Parlamento europeo</w:t>
            </w:r>
          </w:p>
          <w:p w:rsidR="00E856D2" w:rsidRPr="008A3329" w:rsidRDefault="00B46B98" w:rsidP="00B46B98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A3329">
              <w:t>2019-2024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E856D2" w:rsidRPr="008A3329" w:rsidRDefault="00AE180F" w:rsidP="003E2402">
            <w:pPr>
              <w:pStyle w:val="EPLogo"/>
            </w:pPr>
            <w:r w:rsidRPr="008A3329">
              <w:rPr>
                <w:noProof/>
                <w:lang w:eastAsia="it-IT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8A3329" w:rsidRDefault="001746D0" w:rsidP="001746D0">
      <w:pPr>
        <w:pStyle w:val="LineTop"/>
      </w:pPr>
    </w:p>
    <w:p w:rsidR="001746D0" w:rsidRPr="008A3329" w:rsidRDefault="001746D0" w:rsidP="001746D0">
      <w:pPr>
        <w:pStyle w:val="EPBody"/>
      </w:pPr>
      <w:r w:rsidRPr="008A3329">
        <w:rPr>
          <w:rStyle w:val="HideTWBExt"/>
          <w:noProof w:val="0"/>
        </w:rPr>
        <w:t>&lt;</w:t>
      </w:r>
      <w:r w:rsidRPr="008A3329">
        <w:rPr>
          <w:rStyle w:val="HideTWBExt"/>
          <w:i w:val="0"/>
          <w:noProof w:val="0"/>
        </w:rPr>
        <w:t>Commission</w:t>
      </w:r>
      <w:r w:rsidRPr="008A3329">
        <w:rPr>
          <w:rStyle w:val="HideTWBExt"/>
          <w:noProof w:val="0"/>
        </w:rPr>
        <w:t>&gt;</w:t>
      </w:r>
      <w:r w:rsidRPr="008A3329">
        <w:rPr>
          <w:rStyle w:val="HideTWBInt"/>
        </w:rPr>
        <w:t>{DEVE}</w:t>
      </w:r>
      <w:r w:rsidRPr="008A3329">
        <w:t>Commissione per lo sviluppo</w:t>
      </w:r>
      <w:r w:rsidRPr="008A3329">
        <w:rPr>
          <w:rStyle w:val="HideTWBExt"/>
          <w:noProof w:val="0"/>
        </w:rPr>
        <w:t>&lt;/</w:t>
      </w:r>
      <w:r w:rsidRPr="008A3329">
        <w:rPr>
          <w:rStyle w:val="HideTWBExt"/>
          <w:i w:val="0"/>
          <w:noProof w:val="0"/>
        </w:rPr>
        <w:t>Commission</w:t>
      </w:r>
      <w:r w:rsidRPr="008A3329">
        <w:rPr>
          <w:rStyle w:val="HideTWBExt"/>
          <w:noProof w:val="0"/>
        </w:rPr>
        <w:t>&gt;</w:t>
      </w:r>
    </w:p>
    <w:p w:rsidR="001746D0" w:rsidRPr="008A3329" w:rsidRDefault="001746D0" w:rsidP="001746D0">
      <w:pPr>
        <w:pStyle w:val="LineBottom"/>
      </w:pPr>
    </w:p>
    <w:p w:rsidR="002E2F2E" w:rsidRPr="008A3329" w:rsidRDefault="002E2F2E">
      <w:pPr>
        <w:pStyle w:val="CoverReference"/>
      </w:pPr>
      <w:r w:rsidRPr="008A3329">
        <w:rPr>
          <w:rStyle w:val="HideTWBExt"/>
          <w:b w:val="0"/>
          <w:noProof w:val="0"/>
        </w:rPr>
        <w:t>&lt;RefProc&gt;</w:t>
      </w:r>
      <w:r w:rsidRPr="008A3329">
        <w:t>2019/2156(INI)</w:t>
      </w:r>
      <w:r w:rsidRPr="008A3329">
        <w:rPr>
          <w:rStyle w:val="HideTWBExt"/>
          <w:b w:val="0"/>
          <w:noProof w:val="0"/>
        </w:rPr>
        <w:t>&lt;/RefProc&gt;</w:t>
      </w:r>
    </w:p>
    <w:p w:rsidR="002E2F2E" w:rsidRPr="008A3329" w:rsidRDefault="002E2F2E">
      <w:pPr>
        <w:pStyle w:val="CoverDate"/>
      </w:pPr>
      <w:r w:rsidRPr="008A3329">
        <w:rPr>
          <w:rStyle w:val="HideTWBExt"/>
          <w:noProof w:val="0"/>
        </w:rPr>
        <w:t>&lt;Date&gt;</w:t>
      </w:r>
      <w:r w:rsidRPr="008A3329">
        <w:rPr>
          <w:rStyle w:val="HideTWBInt"/>
        </w:rPr>
        <w:t>{21/04/2020}</w:t>
      </w:r>
      <w:r w:rsidRPr="008A3329">
        <w:t>21.4.2020</w:t>
      </w:r>
      <w:r w:rsidRPr="008A3329">
        <w:rPr>
          <w:rStyle w:val="HideTWBExt"/>
          <w:noProof w:val="0"/>
        </w:rPr>
        <w:t>&lt;/Date&gt;</w:t>
      </w:r>
    </w:p>
    <w:p w:rsidR="002E2F2E" w:rsidRPr="008A3329" w:rsidRDefault="002E2F2E">
      <w:pPr>
        <w:pStyle w:val="CoverDocType24a"/>
      </w:pPr>
      <w:r w:rsidRPr="008A3329">
        <w:rPr>
          <w:rStyle w:val="HideTWBExt"/>
          <w:b w:val="0"/>
          <w:noProof w:val="0"/>
        </w:rPr>
        <w:t>&lt;TitreType&gt;</w:t>
      </w:r>
      <w:r w:rsidRPr="008A3329">
        <w:t>PROGETTO DI PARERE</w:t>
      </w:r>
      <w:r w:rsidRPr="008A3329">
        <w:rPr>
          <w:rStyle w:val="HideTWBExt"/>
          <w:b w:val="0"/>
          <w:noProof w:val="0"/>
        </w:rPr>
        <w:t>&lt;/TitreType&gt;</w:t>
      </w:r>
    </w:p>
    <w:p w:rsidR="002E2F2E" w:rsidRPr="008A3329" w:rsidRDefault="002E2F2E">
      <w:pPr>
        <w:pStyle w:val="CoverNormal24a"/>
      </w:pPr>
      <w:r w:rsidRPr="008A3329">
        <w:rPr>
          <w:rStyle w:val="HideTWBExt"/>
          <w:noProof w:val="0"/>
        </w:rPr>
        <w:t>&lt;CommissionResp&gt;</w:t>
      </w:r>
      <w:r w:rsidRPr="008A3329">
        <w:t>della commissione per lo sviluppo</w:t>
      </w:r>
      <w:r w:rsidRPr="008A3329">
        <w:rPr>
          <w:rStyle w:val="HideTWBExt"/>
          <w:noProof w:val="0"/>
        </w:rPr>
        <w:t>&lt;/CommissionResp&gt;</w:t>
      </w:r>
    </w:p>
    <w:p w:rsidR="002E2F2E" w:rsidRPr="008A3329" w:rsidRDefault="002E2F2E">
      <w:pPr>
        <w:pStyle w:val="CoverNormal24a"/>
      </w:pPr>
      <w:r w:rsidRPr="008A3329">
        <w:rPr>
          <w:rStyle w:val="HideTWBExt"/>
          <w:noProof w:val="0"/>
        </w:rPr>
        <w:t>&lt;CommissionInt&gt;</w:t>
      </w:r>
      <w:r w:rsidRPr="008A3329">
        <w:t>destinato alla commissione per l'ambiente, la sanità pubblica e la sicurezza alimentare</w:t>
      </w:r>
      <w:r w:rsidRPr="008A3329">
        <w:rPr>
          <w:rStyle w:val="HideTWBExt"/>
          <w:noProof w:val="0"/>
        </w:rPr>
        <w:t>&lt;/CommissionInt&gt;</w:t>
      </w:r>
    </w:p>
    <w:p w:rsidR="002E2F2E" w:rsidRPr="008A3329" w:rsidRDefault="002E2F2E">
      <w:pPr>
        <w:pStyle w:val="CoverNormal"/>
      </w:pPr>
      <w:r w:rsidRPr="008A3329">
        <w:rPr>
          <w:rStyle w:val="HideTWBExt"/>
          <w:noProof w:val="0"/>
        </w:rPr>
        <w:t>&lt;Titre&gt;</w:t>
      </w:r>
      <w:r w:rsidRPr="008A3329">
        <w:t>sull'intensificazione dell'azione dell'UE per proteggere e ripristinare le foreste del pianeta</w:t>
      </w:r>
      <w:r w:rsidRPr="008A3329">
        <w:rPr>
          <w:rStyle w:val="HideTWBExt"/>
          <w:noProof w:val="0"/>
        </w:rPr>
        <w:t>&lt;/Titre&gt;</w:t>
      </w:r>
    </w:p>
    <w:p w:rsidR="002E2F2E" w:rsidRPr="008A3329" w:rsidRDefault="002E2F2E">
      <w:pPr>
        <w:pStyle w:val="CoverNormal24a"/>
      </w:pPr>
      <w:r w:rsidRPr="008A3329">
        <w:rPr>
          <w:rStyle w:val="HideTWBExt"/>
          <w:noProof w:val="0"/>
        </w:rPr>
        <w:t>&lt;DocRef&gt;</w:t>
      </w:r>
      <w:r w:rsidRPr="008A3329">
        <w:t>(2019/2156(INI))</w:t>
      </w:r>
      <w:r w:rsidRPr="008A3329">
        <w:rPr>
          <w:rStyle w:val="HideTWBExt"/>
          <w:noProof w:val="0"/>
        </w:rPr>
        <w:t>&lt;/DocRef&gt;</w:t>
      </w:r>
    </w:p>
    <w:p w:rsidR="002E2F2E" w:rsidRPr="008A3329" w:rsidRDefault="001429CF">
      <w:pPr>
        <w:pStyle w:val="CoverNormal24a"/>
      </w:pPr>
      <w:r w:rsidRPr="008A3329">
        <w:t xml:space="preserve">Relatrice per parere (*): </w:t>
      </w:r>
      <w:r w:rsidRPr="008A3329">
        <w:rPr>
          <w:rStyle w:val="HideTWBExt"/>
          <w:noProof w:val="0"/>
        </w:rPr>
        <w:t>&lt;Depute&gt;</w:t>
      </w:r>
      <w:proofErr w:type="spellStart"/>
      <w:r w:rsidRPr="008A3329">
        <w:t>Hildegard</w:t>
      </w:r>
      <w:proofErr w:type="spellEnd"/>
      <w:r w:rsidRPr="008A3329">
        <w:t xml:space="preserve"> </w:t>
      </w:r>
      <w:proofErr w:type="spellStart"/>
      <w:r w:rsidRPr="008A3329">
        <w:t>Bentele</w:t>
      </w:r>
      <w:proofErr w:type="spellEnd"/>
      <w:r w:rsidRPr="008A3329">
        <w:rPr>
          <w:rStyle w:val="HideTWBExt"/>
          <w:noProof w:val="0"/>
        </w:rPr>
        <w:t>&lt;/Depute&gt;</w:t>
      </w:r>
    </w:p>
    <w:p w:rsidR="00A72C35" w:rsidRPr="008A3329" w:rsidRDefault="00B17F4F" w:rsidP="00A72C35">
      <w:pPr>
        <w:pStyle w:val="CoverNormal"/>
      </w:pPr>
      <w:r w:rsidRPr="008A3329">
        <w:t>(*)</w:t>
      </w:r>
      <w:r w:rsidRPr="008A3329">
        <w:tab/>
        <w:t>Procedura con le commissioni associate – articolo 57 del regolamento</w:t>
      </w:r>
    </w:p>
    <w:p w:rsidR="002E2F2E" w:rsidRPr="008A3329" w:rsidRDefault="002E2F2E" w:rsidP="00E856D2">
      <w:pPr>
        <w:widowControl/>
        <w:tabs>
          <w:tab w:val="center" w:pos="4677"/>
        </w:tabs>
      </w:pPr>
      <w:r w:rsidRPr="008A3329">
        <w:br w:type="page"/>
      </w:r>
      <w:proofErr w:type="spellStart"/>
      <w:r w:rsidRPr="008A3329">
        <w:lastRenderedPageBreak/>
        <w:t>PA_NonLeg</w:t>
      </w:r>
      <w:proofErr w:type="spellEnd"/>
    </w:p>
    <w:p w:rsidR="002E2F2E" w:rsidRPr="008A3329" w:rsidRDefault="002E2F2E">
      <w:pPr>
        <w:pStyle w:val="PageHeadingNotTOC"/>
      </w:pPr>
      <w:r w:rsidRPr="008A3329">
        <w:br w:type="page"/>
      </w:r>
      <w:r w:rsidRPr="008A3329">
        <w:lastRenderedPageBreak/>
        <w:t>SUGGERIMENTI</w:t>
      </w:r>
    </w:p>
    <w:p w:rsidR="002E2F2E" w:rsidRPr="008A3329" w:rsidRDefault="001429CF" w:rsidP="008313E7">
      <w:pPr>
        <w:pStyle w:val="Normal12a"/>
      </w:pPr>
      <w:r w:rsidRPr="008A3329">
        <w:t>La commissione per lo sviluppo invita la commissione per l'ambiente, la sanità pubblica e la sicurezza alimentare, competente per il merito, a includere nella proposta di risoluzione che approverà i seguenti suggerimenti:</w:t>
      </w:r>
    </w:p>
    <w:p w:rsidR="009F5115" w:rsidRPr="008A3329" w:rsidRDefault="009F5115" w:rsidP="003A73F4">
      <w:pPr>
        <w:pStyle w:val="NormalHanging12a"/>
      </w:pPr>
      <w:bookmarkStart w:id="1" w:name="_Hlk37928939"/>
      <w:r w:rsidRPr="008A3329">
        <w:t>1.</w:t>
      </w:r>
      <w:r w:rsidRPr="008A3329">
        <w:tab/>
        <w:t>invita l'UE ad aumentare gli investimenti nei programmi relativi all'agricoltura resiliente al clima, all'intensificazione e alla diversificazione sostenibili e all'</w:t>
      </w:r>
      <w:proofErr w:type="spellStart"/>
      <w:r w:rsidRPr="008A3329">
        <w:t>agroecologia</w:t>
      </w:r>
      <w:proofErr w:type="spellEnd"/>
      <w:r w:rsidRPr="008A3329">
        <w:t xml:space="preserve"> e all'</w:t>
      </w:r>
      <w:proofErr w:type="spellStart"/>
      <w:r w:rsidRPr="008A3329">
        <w:t>agroforestazione</w:t>
      </w:r>
      <w:proofErr w:type="spellEnd"/>
      <w:r w:rsidRPr="008A3329">
        <w:t>, con l'obiettivo di arrestare l'espansione dell'uso del suolo a scapito delle foreste e di alimentare e fornire nel contempo le opportunità economiche per una popolazione in crescita;</w:t>
      </w:r>
    </w:p>
    <w:p w:rsidR="009F5115" w:rsidRPr="008A3329" w:rsidRDefault="009F5115" w:rsidP="003A73F4">
      <w:pPr>
        <w:pStyle w:val="NormalHanging12a"/>
      </w:pPr>
      <w:r w:rsidRPr="008A3329">
        <w:t>2.</w:t>
      </w:r>
      <w:r w:rsidRPr="008A3329">
        <w:tab/>
        <w:t xml:space="preserve">sottolinea che le misure di cooperazione dell'UE devono contrastare la corruzione, una </w:t>
      </w:r>
      <w:proofErr w:type="spellStart"/>
      <w:r w:rsidRPr="008A3329">
        <w:t>governance</w:t>
      </w:r>
      <w:proofErr w:type="spellEnd"/>
      <w:r w:rsidRPr="008A3329">
        <w:t xml:space="preserve"> e istituzioni deboli, la mancanza di personale qualificato, l'impunità e l'insicurezza dell'ordinamento fondiario quali cause principali del disboscamento illegale, della frode, dell'evasione fiscale e delle violazioni dei diritti umani;</w:t>
      </w:r>
    </w:p>
    <w:p w:rsidR="009F5115" w:rsidRPr="008A3329" w:rsidRDefault="009F5115" w:rsidP="003A73F4">
      <w:pPr>
        <w:pStyle w:val="NormalHanging12a"/>
      </w:pPr>
      <w:r w:rsidRPr="008A3329">
        <w:t>3.</w:t>
      </w:r>
      <w:r w:rsidRPr="008A3329">
        <w:tab/>
        <w:t>ricorda che i popoli indigeni, le comunità locali, i piccoli agricoltori e le donne possiedono conoscenze indispensabili in materia di foreste e dipendono fortemente da esse; invita l'UE a garantire la loro partecipazione alla progettazione e all'attuazione dei programmi di sviluppo dell'UE che hanno un impatto su di loro; invita inoltre l'UE ad aumentare la trasparenza degli accordi di partenariato volontario;</w:t>
      </w:r>
    </w:p>
    <w:p w:rsidR="009F5115" w:rsidRPr="008A3329" w:rsidRDefault="009F5115" w:rsidP="003A73F4">
      <w:pPr>
        <w:pStyle w:val="NormalHanging12a"/>
      </w:pPr>
      <w:r w:rsidRPr="008A3329">
        <w:t>4.</w:t>
      </w:r>
      <w:r w:rsidRPr="008A3329">
        <w:tab/>
        <w:t>chiede che il settore forestale occupi un posto di rilievo nel prossimo strumento di vicinato, cooperazione allo sviluppo e cooperazione internazionale (NDICI) e che sia sfruttato il pieno potenziale del piano per gli investimenti esterni e degli strumenti di finanziamento combinato regionali per incentivare i finanziamenti privati;</w:t>
      </w:r>
    </w:p>
    <w:p w:rsidR="009F5115" w:rsidRPr="008A3329" w:rsidRDefault="009F5115" w:rsidP="003A73F4">
      <w:pPr>
        <w:pStyle w:val="NormalHanging12a"/>
      </w:pPr>
      <w:r w:rsidRPr="008A3329">
        <w:t>5.</w:t>
      </w:r>
      <w:r w:rsidRPr="008A3329">
        <w:tab/>
        <w:t>esorta l'UE a discutere le questioni della deforestazione nei dialoghi bilaterali con i paesi partner al fine di incoraggiarli a includere le foreste nei loro contributi determinati a livello nazionale nel quadro dell'accordo di Parigi, ad adoperarsi a favore di regimi di protezione forestale vincolanti a livello internazionale e a coordinare le iniziative internazionali;</w:t>
      </w:r>
    </w:p>
    <w:p w:rsidR="009F5115" w:rsidRPr="008A3329" w:rsidRDefault="009F5115" w:rsidP="003A73F4">
      <w:pPr>
        <w:pStyle w:val="NormalHanging12a"/>
      </w:pPr>
      <w:r w:rsidRPr="008A3329">
        <w:t>6.</w:t>
      </w:r>
      <w:r w:rsidRPr="008A3329">
        <w:tab/>
        <w:t>accoglie con favore l'impegno della Commissione inteso a rafforzare la sostenibilità e la trasparenza della catena di approvvigionamento; chiede l'adozione di misure di regolamentazione, garantendo nel contempo parità di condizioni per evitare la perdita di reddito nei paesi in via di sviluppo e la concorrenza sleale;</w:t>
      </w:r>
    </w:p>
    <w:p w:rsidR="002E6F98" w:rsidRPr="008A3329" w:rsidRDefault="009F5115" w:rsidP="003A73F4">
      <w:pPr>
        <w:pStyle w:val="NormalHanging12a"/>
      </w:pPr>
      <w:r w:rsidRPr="008A3329">
        <w:t>7.</w:t>
      </w:r>
      <w:r w:rsidRPr="008A3329">
        <w:tab/>
        <w:t>invita l'UE a provvedere affinché le politiche in tutti i settori siano coerenti con i suoi impegni volti a proteggere e ripristinare le foreste; ricorda che i capitoli relativi alla sostenibilità degli accordi commerciali devono contenere disposizioni specifiche in materia di foreste e sulla condotta professionale responsabile, nonché meccanismi per vigilare sull'effettiva attuazione di tali disposizioni.</w:t>
      </w:r>
      <w:bookmarkEnd w:id="1"/>
    </w:p>
    <w:sectPr w:rsidR="002E6F98" w:rsidRPr="008A3329" w:rsidSect="008A3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B" w:rsidRPr="008A3329" w:rsidRDefault="00435C4B">
      <w:r w:rsidRPr="008A3329">
        <w:separator/>
      </w:r>
    </w:p>
  </w:endnote>
  <w:endnote w:type="continuationSeparator" w:id="0">
    <w:p w:rsidR="00435C4B" w:rsidRPr="008A3329" w:rsidRDefault="00435C4B">
      <w:r w:rsidRPr="008A33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Pr="008A3329" w:rsidRDefault="008A3329" w:rsidP="008A3329">
    <w:pPr>
      <w:pStyle w:val="EPFooter"/>
    </w:pPr>
    <w:r w:rsidRPr="008A3329">
      <w:t>PE</w:t>
    </w:r>
    <w:r w:rsidRPr="008A3329">
      <w:rPr>
        <w:rStyle w:val="HideTWBExt"/>
        <w:noProof w:val="0"/>
      </w:rPr>
      <w:t>&lt;NoPE&gt;</w:t>
    </w:r>
    <w:r w:rsidRPr="008A3329">
      <w:t>648.612</w:t>
    </w:r>
    <w:r w:rsidRPr="008A3329">
      <w:rPr>
        <w:rStyle w:val="HideTWBExt"/>
        <w:noProof w:val="0"/>
      </w:rPr>
      <w:t>&lt;/NoPE&gt;&lt;Version&gt;</w:t>
    </w:r>
    <w:r w:rsidRPr="008A3329">
      <w:t>v01-00</w:t>
    </w:r>
    <w:r w:rsidRPr="008A3329">
      <w:rPr>
        <w:rStyle w:val="HideTWBExt"/>
        <w:noProof w:val="0"/>
      </w:rPr>
      <w:t>&lt;/Version&gt;</w:t>
    </w:r>
    <w:r w:rsidRPr="008A3329">
      <w:tab/>
    </w:r>
    <w:r w:rsidRPr="008A3329">
      <w:fldChar w:fldCharType="begin"/>
    </w:r>
    <w:r w:rsidRPr="008A3329">
      <w:instrText xml:space="preserve"> PAGE  \* MERGEFORMAT </w:instrText>
    </w:r>
    <w:r w:rsidRPr="008A3329">
      <w:fldChar w:fldCharType="separate"/>
    </w:r>
    <w:r w:rsidR="006D34AC">
      <w:rPr>
        <w:noProof/>
      </w:rPr>
      <w:t>2</w:t>
    </w:r>
    <w:r w:rsidRPr="008A3329">
      <w:fldChar w:fldCharType="end"/>
    </w:r>
    <w:r w:rsidRPr="008A3329">
      <w:t>/</w:t>
    </w:r>
    <w:r w:rsidR="00435C4B">
      <w:fldChar w:fldCharType="begin"/>
    </w:r>
    <w:r w:rsidR="00435C4B">
      <w:instrText xml:space="preserve"> NUMPAGES  \* MERGEFORMAT </w:instrText>
    </w:r>
    <w:r w:rsidR="00435C4B">
      <w:fldChar w:fldCharType="separate"/>
    </w:r>
    <w:r w:rsidR="006D34AC">
      <w:rPr>
        <w:noProof/>
      </w:rPr>
      <w:t>3</w:t>
    </w:r>
    <w:r w:rsidR="00435C4B">
      <w:rPr>
        <w:noProof/>
      </w:rPr>
      <w:fldChar w:fldCharType="end"/>
    </w:r>
    <w:r w:rsidRPr="008A3329">
      <w:tab/>
    </w:r>
    <w:r w:rsidRPr="008A3329">
      <w:rPr>
        <w:rStyle w:val="HideTWBExt"/>
        <w:noProof w:val="0"/>
      </w:rPr>
      <w:t>&lt;PathFdR&gt;</w:t>
    </w:r>
    <w:r w:rsidRPr="008A3329">
      <w:t>PA\1201759IT.docx</w:t>
    </w:r>
    <w:r w:rsidRPr="008A3329">
      <w:rPr>
        <w:rStyle w:val="HideTWBExt"/>
        <w:noProof w:val="0"/>
      </w:rPr>
      <w:t>&lt;/PathFdR&gt;</w:t>
    </w:r>
  </w:p>
  <w:p w:rsidR="002E2F2E" w:rsidRPr="008A3329" w:rsidRDefault="008A3329" w:rsidP="008A3329">
    <w:pPr>
      <w:pStyle w:val="EPFooter2"/>
    </w:pPr>
    <w:r w:rsidRPr="008A3329">
      <w:t>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Pr="008A3329" w:rsidRDefault="008A3329" w:rsidP="008A3329">
    <w:pPr>
      <w:pStyle w:val="EPFooter"/>
    </w:pPr>
    <w:r w:rsidRPr="008A3329">
      <w:rPr>
        <w:rStyle w:val="HideTWBExt"/>
        <w:noProof w:val="0"/>
      </w:rPr>
      <w:t>&lt;PathFdR&gt;</w:t>
    </w:r>
    <w:r w:rsidRPr="008A3329">
      <w:t>PA\1201759IT.docx</w:t>
    </w:r>
    <w:r w:rsidRPr="008A3329">
      <w:rPr>
        <w:rStyle w:val="HideTWBExt"/>
        <w:noProof w:val="0"/>
      </w:rPr>
      <w:t>&lt;/PathFdR&gt;</w:t>
    </w:r>
    <w:r w:rsidRPr="008A3329">
      <w:tab/>
    </w:r>
    <w:r w:rsidRPr="008A3329">
      <w:fldChar w:fldCharType="begin"/>
    </w:r>
    <w:r w:rsidRPr="008A3329">
      <w:instrText xml:space="preserve"> PAGE  \* MERGEFORMAT </w:instrText>
    </w:r>
    <w:r w:rsidRPr="008A3329">
      <w:fldChar w:fldCharType="separate"/>
    </w:r>
    <w:r w:rsidR="006D34AC">
      <w:rPr>
        <w:noProof/>
      </w:rPr>
      <w:t>3</w:t>
    </w:r>
    <w:r w:rsidRPr="008A3329">
      <w:fldChar w:fldCharType="end"/>
    </w:r>
    <w:r w:rsidRPr="008A3329">
      <w:t>/</w:t>
    </w:r>
    <w:r w:rsidR="00435C4B">
      <w:fldChar w:fldCharType="begin"/>
    </w:r>
    <w:r w:rsidR="00435C4B">
      <w:instrText xml:space="preserve"> NUMPAGES  \* MERGEFORMAT </w:instrText>
    </w:r>
    <w:r w:rsidR="00435C4B">
      <w:fldChar w:fldCharType="separate"/>
    </w:r>
    <w:r w:rsidR="006D34AC">
      <w:rPr>
        <w:noProof/>
      </w:rPr>
      <w:t>3</w:t>
    </w:r>
    <w:r w:rsidR="00435C4B">
      <w:rPr>
        <w:noProof/>
      </w:rPr>
      <w:fldChar w:fldCharType="end"/>
    </w:r>
    <w:r w:rsidRPr="008A3329">
      <w:tab/>
      <w:t>PE</w:t>
    </w:r>
    <w:r w:rsidRPr="008A3329">
      <w:rPr>
        <w:rStyle w:val="HideTWBExt"/>
        <w:noProof w:val="0"/>
      </w:rPr>
      <w:t>&lt;NoPE&gt;</w:t>
    </w:r>
    <w:r w:rsidRPr="008A3329">
      <w:t>648.612</w:t>
    </w:r>
    <w:r w:rsidRPr="008A3329">
      <w:rPr>
        <w:rStyle w:val="HideTWBExt"/>
        <w:noProof w:val="0"/>
      </w:rPr>
      <w:t>&lt;/NoPE&gt;&lt;Version&gt;</w:t>
    </w:r>
    <w:r w:rsidRPr="008A3329">
      <w:t>v01-00</w:t>
    </w:r>
    <w:r w:rsidRPr="008A3329">
      <w:rPr>
        <w:rStyle w:val="HideTWBExt"/>
        <w:noProof w:val="0"/>
      </w:rPr>
      <w:t>&lt;/Version&gt;</w:t>
    </w:r>
  </w:p>
  <w:p w:rsidR="002E2F2E" w:rsidRPr="008A3329" w:rsidRDefault="008A3329" w:rsidP="008A3329">
    <w:pPr>
      <w:pStyle w:val="EPFooter2"/>
    </w:pPr>
    <w:r w:rsidRPr="008A3329">
      <w:tab/>
    </w:r>
    <w:r w:rsidRPr="008A3329">
      <w:tab/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9" w:rsidRPr="008A3329" w:rsidRDefault="008A3329" w:rsidP="008A3329">
    <w:pPr>
      <w:pStyle w:val="EPFooter"/>
    </w:pPr>
    <w:r w:rsidRPr="008A3329">
      <w:rPr>
        <w:rStyle w:val="HideTWBExt"/>
        <w:noProof w:val="0"/>
      </w:rPr>
      <w:t>&lt;PathFdR&gt;</w:t>
    </w:r>
    <w:r w:rsidRPr="008A3329">
      <w:t>PA\1201759IT.docx</w:t>
    </w:r>
    <w:r w:rsidRPr="008A3329">
      <w:rPr>
        <w:rStyle w:val="HideTWBExt"/>
        <w:noProof w:val="0"/>
      </w:rPr>
      <w:t>&lt;/PathFdR&gt;</w:t>
    </w:r>
    <w:r w:rsidRPr="008A3329">
      <w:tab/>
    </w:r>
    <w:r w:rsidRPr="008A3329">
      <w:tab/>
      <w:t>PE</w:t>
    </w:r>
    <w:r w:rsidRPr="008A3329">
      <w:rPr>
        <w:rStyle w:val="HideTWBExt"/>
        <w:noProof w:val="0"/>
      </w:rPr>
      <w:t>&lt;NoPE&gt;</w:t>
    </w:r>
    <w:r w:rsidRPr="008A3329">
      <w:t>648.612</w:t>
    </w:r>
    <w:r w:rsidRPr="008A3329">
      <w:rPr>
        <w:rStyle w:val="HideTWBExt"/>
        <w:noProof w:val="0"/>
      </w:rPr>
      <w:t>&lt;/NoPE&gt;&lt;Version&gt;</w:t>
    </w:r>
    <w:r w:rsidRPr="008A3329">
      <w:t>v01-00</w:t>
    </w:r>
    <w:r w:rsidRPr="008A3329">
      <w:rPr>
        <w:rStyle w:val="HideTWBExt"/>
        <w:noProof w:val="0"/>
      </w:rPr>
      <w:t>&lt;/Version&gt;</w:t>
    </w:r>
  </w:p>
  <w:p w:rsidR="002E2F2E" w:rsidRPr="008A3329" w:rsidRDefault="008A3329" w:rsidP="008A3329">
    <w:pPr>
      <w:pStyle w:val="EPFooter2"/>
    </w:pPr>
    <w:r w:rsidRPr="008A3329">
      <w:t>IT</w:t>
    </w:r>
    <w:r w:rsidRPr="008A3329">
      <w:tab/>
    </w:r>
    <w:r w:rsidRPr="008A3329">
      <w:rPr>
        <w:b w:val="0"/>
        <w:i/>
        <w:color w:val="C0C0C0"/>
        <w:sz w:val="22"/>
      </w:rPr>
      <w:t>Unita nella diversità</w:t>
    </w:r>
    <w:r w:rsidRPr="008A3329">
      <w:tab/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B" w:rsidRPr="008A3329" w:rsidRDefault="00435C4B">
      <w:r w:rsidRPr="008A3329">
        <w:separator/>
      </w:r>
    </w:p>
  </w:footnote>
  <w:footnote w:type="continuationSeparator" w:id="0">
    <w:p w:rsidR="00435C4B" w:rsidRPr="008A3329" w:rsidRDefault="00435C4B">
      <w:r w:rsidRPr="008A332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3C" w:rsidRDefault="00985F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3C" w:rsidRDefault="00985F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3C" w:rsidRDefault="00985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F2096"/>
    <w:multiLevelType w:val="hybridMultilevel"/>
    <w:tmpl w:val="9F7A7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3BCD"/>
    <w:multiLevelType w:val="hybridMultilevel"/>
    <w:tmpl w:val="D8E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04D4E"/>
    <w:multiLevelType w:val="hybridMultilevel"/>
    <w:tmpl w:val="9520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JMNU" w:val="1"/>
    <w:docVar w:name="COM2KEY" w:val="ENVI"/>
    <w:docVar w:name="COMKEY" w:val="DEVE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12125571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12125571 NormalHanging12a;}}{\*\rsidtbl \rsid24658\rsid223860\rsid735077\rsid1718133\rsid2892074\rsid3565327\rsid4666813\rsid5571128\rsid6641733\rsid7823322\rsid9636012\rsid10377208\rsid11215221\rsid11549030_x000d__x000a_\rsid12125571\rsid12154954\rsid14382809\rsid14424199\rsid15204470\rsid15285974\rsid15950462\rsid16324206\rsid16662270}{\mmathPr\mmathFont34\mbrkBin0\mbrkBinSub0\msmallFrac0\mdispDef1\mlMargin0\mrMargin0\mdefJc1\mwrapIndent1440\mintLim0\mnaryLim1}{\info_x000d__x000a_{\author KONIC Michele}{\operator KONIC Michele}{\creatim\yr2020\mo3\dy23\hr19\min24}{\revtim\yr2020\mo3\dy23\hr19\min24}{\version1}{\edmins0}{\nofpages1}{\nofwords1}{\nofchars12}{\nofcharsws12}{\vern99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1255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konic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711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711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711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7112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12125571 \rtlch\fcs1 \af0\afs20\alang1025 \ltrch\fcs0 \fs24\lang2057\langfe2057\cgrid\langnp2057\langfenp2057 {\rtlch\fcs1 \af0 _x000d__x000a_\ltrch\fcs0 \insrsid12125571\charrsid1321423 {\*\bkmkstart restart}#}{\rtlch\fcs1 \af1 \ltrch\fcs0 \cs17\v\f1\fs20\cf15\insrsid12125571\charrsid1321423 NRMSG}{\rtlch\fcs1 \af0 \ltrch\fcs0 \insrsid12125571\charrsid1321423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57_x000d__x000a_fc484001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01"/>
    <w:docVar w:name="TXTLANGUE" w:val="EN"/>
    <w:docVar w:name="TXTLANGUEMIN" w:val="en"/>
    <w:docVar w:name="TXTNRPE" w:val="648.612"/>
    <w:docVar w:name="TXTNRPROC" w:val="2019/2156"/>
    <w:docVar w:name="TXTPEorAP" w:val="PE"/>
    <w:docVar w:name="TXTROUTE" w:val="PA\1201759EN.docx"/>
    <w:docVar w:name="TXTTITLE" w:val="the EU’s role in protecting and restoring the world’s forests"/>
    <w:docVar w:name="TXTVERSION" w:val="01-00"/>
  </w:docVars>
  <w:rsids>
    <w:rsidRoot w:val="001429CF"/>
    <w:rsid w:val="000B025E"/>
    <w:rsid w:val="000E7EBF"/>
    <w:rsid w:val="00124F60"/>
    <w:rsid w:val="00135121"/>
    <w:rsid w:val="00140BE6"/>
    <w:rsid w:val="001429CF"/>
    <w:rsid w:val="00147F4E"/>
    <w:rsid w:val="0016635E"/>
    <w:rsid w:val="001702A8"/>
    <w:rsid w:val="001746D0"/>
    <w:rsid w:val="001A3DE8"/>
    <w:rsid w:val="001B09A5"/>
    <w:rsid w:val="001B7393"/>
    <w:rsid w:val="001D1D6F"/>
    <w:rsid w:val="001D2ED9"/>
    <w:rsid w:val="001F4C7E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A73F4"/>
    <w:rsid w:val="003E2402"/>
    <w:rsid w:val="00435C4B"/>
    <w:rsid w:val="004C22D4"/>
    <w:rsid w:val="004C28FB"/>
    <w:rsid w:val="004C44C0"/>
    <w:rsid w:val="0052544E"/>
    <w:rsid w:val="005940C3"/>
    <w:rsid w:val="00594C48"/>
    <w:rsid w:val="005B2F11"/>
    <w:rsid w:val="005B3622"/>
    <w:rsid w:val="005C0BDF"/>
    <w:rsid w:val="005D60C6"/>
    <w:rsid w:val="006102E7"/>
    <w:rsid w:val="00640C1B"/>
    <w:rsid w:val="00647CC4"/>
    <w:rsid w:val="00657AFB"/>
    <w:rsid w:val="006D34AC"/>
    <w:rsid w:val="006D5BF7"/>
    <w:rsid w:val="00732EDF"/>
    <w:rsid w:val="00750F1E"/>
    <w:rsid w:val="007D40CB"/>
    <w:rsid w:val="008313E7"/>
    <w:rsid w:val="008A32C5"/>
    <w:rsid w:val="008A3329"/>
    <w:rsid w:val="008C6203"/>
    <w:rsid w:val="008D61E7"/>
    <w:rsid w:val="008F7002"/>
    <w:rsid w:val="00985F3C"/>
    <w:rsid w:val="0099493F"/>
    <w:rsid w:val="009F5115"/>
    <w:rsid w:val="00A11AC6"/>
    <w:rsid w:val="00A16BEA"/>
    <w:rsid w:val="00A312B3"/>
    <w:rsid w:val="00A5238F"/>
    <w:rsid w:val="00A72C35"/>
    <w:rsid w:val="00AA2EEC"/>
    <w:rsid w:val="00AE180F"/>
    <w:rsid w:val="00AF5BBD"/>
    <w:rsid w:val="00B17F4F"/>
    <w:rsid w:val="00B362F7"/>
    <w:rsid w:val="00B46B98"/>
    <w:rsid w:val="00B5456B"/>
    <w:rsid w:val="00B74B53"/>
    <w:rsid w:val="00BA1D37"/>
    <w:rsid w:val="00BC26E4"/>
    <w:rsid w:val="00BD1EAA"/>
    <w:rsid w:val="00C52739"/>
    <w:rsid w:val="00C827FF"/>
    <w:rsid w:val="00C87B30"/>
    <w:rsid w:val="00CD34AC"/>
    <w:rsid w:val="00D43C94"/>
    <w:rsid w:val="00D43CC9"/>
    <w:rsid w:val="00DE19FF"/>
    <w:rsid w:val="00E62602"/>
    <w:rsid w:val="00E81BA6"/>
    <w:rsid w:val="00E856D2"/>
    <w:rsid w:val="00E929A7"/>
    <w:rsid w:val="00ED558E"/>
    <w:rsid w:val="00FA4FD2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331944"/>
    <w:pPr>
      <w:widowControl w:val="0"/>
    </w:pPr>
    <w:rPr>
      <w:sz w:val="24"/>
    </w:rPr>
  </w:style>
  <w:style w:type="paragraph" w:styleId="Titolo1">
    <w:name w:val="heading 1"/>
    <w:basedOn w:val="Normale"/>
    <w:next w:val="Normale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semiHidden/>
    <w:qFormat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semiHidden/>
    <w:qFormat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semiHidden/>
    <w:qFormat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deTWBExt">
    <w:name w:val="HideTWBExt"/>
    <w:basedOn w:val="Carpredefinitoparagrafo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e"/>
    <w:next w:val="Normale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e"/>
    <w:pPr>
      <w:spacing w:after="240"/>
    </w:pPr>
  </w:style>
  <w:style w:type="paragraph" w:styleId="Sommario1">
    <w:name w:val="toc 1"/>
    <w:basedOn w:val="Normal12a"/>
    <w:next w:val="Normal12a"/>
    <w:autoRedefine/>
    <w:semiHidden/>
  </w:style>
  <w:style w:type="paragraph" w:styleId="Titolosommario">
    <w:name w:val="TOC Heading"/>
    <w:basedOn w:val="Normale"/>
    <w:next w:val="Normale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e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e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e"/>
    <w:rsid w:val="00347D2C"/>
    <w:pPr>
      <w:spacing w:after="480"/>
      <w:ind w:left="1417"/>
    </w:pPr>
  </w:style>
  <w:style w:type="paragraph" w:customStyle="1" w:styleId="CoverNormal">
    <w:name w:val="CoverNormal"/>
    <w:basedOn w:val="Normale"/>
    <w:pPr>
      <w:ind w:left="1418"/>
    </w:pPr>
  </w:style>
  <w:style w:type="paragraph" w:styleId="Intestazione">
    <w:name w:val="header"/>
    <w:basedOn w:val="Normale"/>
    <w:link w:val="IntestazioneCarattere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e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e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e"/>
    <w:pPr>
      <w:spacing w:before="240" w:after="1200"/>
    </w:pPr>
  </w:style>
  <w:style w:type="table" w:styleId="Grigliatabella">
    <w:name w:val="Table Grid"/>
    <w:basedOn w:val="Tabellanormale"/>
    <w:rsid w:val="0017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Body">
    <w:name w:val="EPBody"/>
    <w:basedOn w:val="Normale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e"/>
    <w:next w:val="Normale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e"/>
    <w:next w:val="Normale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e"/>
    <w:next w:val="Normale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e"/>
    <w:qFormat/>
    <w:rsid w:val="00E856D2"/>
    <w:pPr>
      <w:jc w:val="right"/>
    </w:pPr>
  </w:style>
  <w:style w:type="paragraph" w:customStyle="1" w:styleId="NormalHanging12a">
    <w:name w:val="NormalHanging12a"/>
    <w:basedOn w:val="Normale"/>
    <w:rsid w:val="008313E7"/>
    <w:pPr>
      <w:spacing w:after="240"/>
      <w:ind w:left="567" w:hanging="567"/>
    </w:pPr>
  </w:style>
  <w:style w:type="paragraph" w:customStyle="1" w:styleId="EPFooter">
    <w:name w:val="EPFooter"/>
    <w:basedOn w:val="Normale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C0BDF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6B98"/>
    <w:pPr>
      <w:widowControl/>
      <w:jc w:val="both"/>
    </w:pPr>
    <w:rPr>
      <w:rFonts w:eastAsiaTheme="minorHAns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6B98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46B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5115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semiHidden/>
    <w:rsid w:val="00647CC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47CC4"/>
    <w:rPr>
      <w:sz w:val="24"/>
    </w:rPr>
  </w:style>
  <w:style w:type="paragraph" w:styleId="Testofumetto">
    <w:name w:val="Balloon Text"/>
    <w:basedOn w:val="Normale"/>
    <w:link w:val="TestofumettoCarattere"/>
    <w:rsid w:val="00B17F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7F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331944"/>
    <w:pPr>
      <w:widowControl w:val="0"/>
    </w:pPr>
    <w:rPr>
      <w:sz w:val="24"/>
    </w:rPr>
  </w:style>
  <w:style w:type="paragraph" w:styleId="Titolo1">
    <w:name w:val="heading 1"/>
    <w:basedOn w:val="Normale"/>
    <w:next w:val="Normale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semiHidden/>
    <w:qFormat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semiHidden/>
    <w:qFormat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semiHidden/>
    <w:qFormat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deTWBExt">
    <w:name w:val="HideTWBExt"/>
    <w:basedOn w:val="Carpredefinitoparagrafo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e"/>
    <w:next w:val="Normale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e"/>
    <w:pPr>
      <w:spacing w:after="240"/>
    </w:pPr>
  </w:style>
  <w:style w:type="paragraph" w:styleId="Sommario1">
    <w:name w:val="toc 1"/>
    <w:basedOn w:val="Normal12a"/>
    <w:next w:val="Normal12a"/>
    <w:autoRedefine/>
    <w:semiHidden/>
  </w:style>
  <w:style w:type="paragraph" w:styleId="Titolosommario">
    <w:name w:val="TOC Heading"/>
    <w:basedOn w:val="Normale"/>
    <w:next w:val="Normale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e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e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e"/>
    <w:rsid w:val="00347D2C"/>
    <w:pPr>
      <w:spacing w:after="480"/>
      <w:ind w:left="1417"/>
    </w:pPr>
  </w:style>
  <w:style w:type="paragraph" w:customStyle="1" w:styleId="CoverNormal">
    <w:name w:val="CoverNormal"/>
    <w:basedOn w:val="Normale"/>
    <w:pPr>
      <w:ind w:left="1418"/>
    </w:pPr>
  </w:style>
  <w:style w:type="paragraph" w:styleId="Intestazione">
    <w:name w:val="header"/>
    <w:basedOn w:val="Normale"/>
    <w:link w:val="IntestazioneCarattere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e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e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e"/>
    <w:pPr>
      <w:spacing w:before="240" w:after="1200"/>
    </w:pPr>
  </w:style>
  <w:style w:type="table" w:styleId="Grigliatabella">
    <w:name w:val="Table Grid"/>
    <w:basedOn w:val="Tabellanormale"/>
    <w:rsid w:val="0017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Body">
    <w:name w:val="EPBody"/>
    <w:basedOn w:val="Normale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e"/>
    <w:next w:val="Normale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e"/>
    <w:next w:val="Normale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e"/>
    <w:next w:val="Normale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e"/>
    <w:qFormat/>
    <w:rsid w:val="00E856D2"/>
    <w:pPr>
      <w:jc w:val="right"/>
    </w:pPr>
  </w:style>
  <w:style w:type="paragraph" w:customStyle="1" w:styleId="NormalHanging12a">
    <w:name w:val="NormalHanging12a"/>
    <w:basedOn w:val="Normale"/>
    <w:rsid w:val="008313E7"/>
    <w:pPr>
      <w:spacing w:after="240"/>
      <w:ind w:left="567" w:hanging="567"/>
    </w:pPr>
  </w:style>
  <w:style w:type="paragraph" w:customStyle="1" w:styleId="EPFooter">
    <w:name w:val="EPFooter"/>
    <w:basedOn w:val="Normale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C0BDF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6B98"/>
    <w:pPr>
      <w:widowControl/>
      <w:jc w:val="both"/>
    </w:pPr>
    <w:rPr>
      <w:rFonts w:eastAsiaTheme="minorHAns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6B98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46B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5115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semiHidden/>
    <w:rsid w:val="00647CC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47CC4"/>
    <w:rPr>
      <w:sz w:val="24"/>
    </w:rPr>
  </w:style>
  <w:style w:type="paragraph" w:styleId="Testofumetto">
    <w:name w:val="Balloon Text"/>
    <w:basedOn w:val="Normale"/>
    <w:link w:val="TestofumettoCarattere"/>
    <w:rsid w:val="00B17F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PA_NonLeg</vt:lpstr>
      <vt:lpstr>PA_NonLeg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creator>KONIC Michele</dc:creator>
  <cp:lastModifiedBy>sergi</cp:lastModifiedBy>
  <cp:revision>2</cp:revision>
  <cp:lastPrinted>2020-04-22T07:56:00Z</cp:lastPrinted>
  <dcterms:created xsi:type="dcterms:W3CDTF">2020-05-08T14:12:00Z</dcterms:created>
  <dcterms:modified xsi:type="dcterms:W3CDTF">2020-05-08T14:12:00Z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1201759</vt:lpwstr>
  </property>
  <property fmtid="{D5CDD505-2E9C-101B-9397-08002B2CF9AE}" pid="5" name="&lt;Type&gt;">
    <vt:lpwstr>PA</vt:lpwstr>
  </property>
  <property fmtid="{D5CDD505-2E9C-101B-9397-08002B2CF9AE}" pid="6" name="&lt;ModelCod&gt;">
    <vt:lpwstr>\\eiciLUXpr1\pdocep$\DocEP\DOCS\General\PA\PA_NonLeg.dotx(15/10/2019 06:17:18)</vt:lpwstr>
  </property>
  <property fmtid="{D5CDD505-2E9C-101B-9397-08002B2CF9AE}" pid="7" name="&lt;ModelTra&gt;">
    <vt:lpwstr>\\eiciLUXpr1\pdocep$\DocEP\TRANSFIL\EN\PA_NonLeg.EN(03/09/2019 15:40:01)</vt:lpwstr>
  </property>
  <property fmtid="{D5CDD505-2E9C-101B-9397-08002B2CF9AE}" pid="8" name="&lt;Model&gt;">
    <vt:lpwstr>PA_NonLeg</vt:lpwstr>
  </property>
  <property fmtid="{D5CDD505-2E9C-101B-9397-08002B2CF9AE}" pid="9" name="FooterPath">
    <vt:lpwstr>PA\1201759IT.docx</vt:lpwstr>
  </property>
  <property fmtid="{D5CDD505-2E9C-101B-9397-08002B2CF9AE}" pid="10" name="PE number">
    <vt:lpwstr>648.612</vt:lpwstr>
  </property>
  <property fmtid="{D5CDD505-2E9C-101B-9397-08002B2CF9AE}" pid="11" name="SubscribeElise">
    <vt:lpwstr/>
  </property>
  <property fmtid="{D5CDD505-2E9C-101B-9397-08002B2CF9AE}" pid="12" name="SendToEpades">
    <vt:lpwstr>OK - 2020/04/21 12:06</vt:lpwstr>
  </property>
  <property fmtid="{D5CDD505-2E9C-101B-9397-08002B2CF9AE}" pid="13" name="SDLStudio">
    <vt:lpwstr/>
  </property>
  <property fmtid="{D5CDD505-2E9C-101B-9397-08002B2CF9AE}" pid="14" name="&lt;Extension&gt;">
    <vt:lpwstr>IT</vt:lpwstr>
  </property>
  <property fmtid="{D5CDD505-2E9C-101B-9397-08002B2CF9AE}" pid="15" name="Bookout">
    <vt:lpwstr>OK - 2020/04/29 15:46</vt:lpwstr>
  </property>
</Properties>
</file>